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  <w:r w:rsidR="00B05A2C">
        <w:rPr>
          <w:rFonts w:ascii="inherit" w:eastAsia="Times New Roman" w:hAnsi="inherit" w:cs="Arial"/>
          <w:noProof/>
          <w:color w:val="000000"/>
          <w:sz w:val="19"/>
          <w:szCs w:val="19"/>
          <w:lang w:eastAsia="ru-RU"/>
        </w:rPr>
        <w:drawing>
          <wp:inline distT="0" distB="0" distL="0" distR="0">
            <wp:extent cx="5760720" cy="8017497"/>
            <wp:effectExtent l="19050" t="0" r="0" b="0"/>
            <wp:docPr id="2" name="Рисунок 1" descr="C:\Users\Нурания\Desktop\положение о комиссии по регулированию споров(7) (1).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ания\Desktop\положение о комиссии по регулированию споров(7) (1).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0174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FF6115" w:rsidRPr="00FF6115" w:rsidRDefault="00FF6115" w:rsidP="00FF6115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> </w:t>
      </w:r>
    </w:p>
    <w:p w:rsidR="00511C59" w:rsidRDefault="00FF6115" w:rsidP="00511C59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 w:rsidRPr="00FF6115"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lastRenderedPageBreak/>
        <w:t> </w:t>
      </w:r>
    </w:p>
    <w:p w:rsidR="00FF6115" w:rsidRPr="00511C59" w:rsidRDefault="00511C59" w:rsidP="00511C59">
      <w:pPr>
        <w:spacing w:after="192" w:line="240" w:lineRule="auto"/>
        <w:rPr>
          <w:rFonts w:ascii="inherit" w:eastAsia="Times New Roman" w:hAnsi="inherit" w:cs="Arial"/>
          <w:color w:val="000000"/>
          <w:sz w:val="19"/>
          <w:szCs w:val="19"/>
          <w:lang w:eastAsia="ru-RU"/>
        </w:rPr>
      </w:pPr>
      <w:r>
        <w:rPr>
          <w:rFonts w:ascii="inherit" w:eastAsia="Times New Roman" w:hAnsi="inherit" w:cs="Arial"/>
          <w:color w:val="000000"/>
          <w:sz w:val="19"/>
          <w:szCs w:val="19"/>
          <w:lang w:eastAsia="ru-RU"/>
        </w:rPr>
        <w:t xml:space="preserve">                                                                                                                                                                      </w:t>
      </w:r>
      <w:r w:rsidR="00FF6115"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Принято</w:t>
      </w:r>
    </w:p>
    <w:p w:rsidR="00FF6115" w:rsidRPr="00FF6115" w:rsidRDefault="00FF6115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общим собранием</w:t>
      </w:r>
    </w:p>
    <w:p w:rsidR="00FF6115" w:rsidRPr="00FF6115" w:rsidRDefault="00186420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Протокол № 2</w:t>
      </w:r>
    </w:p>
    <w:p w:rsidR="00FF6115" w:rsidRPr="00FF6115" w:rsidRDefault="00B05A2C" w:rsidP="00D82908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«25</w:t>
      </w:r>
      <w:r w:rsidR="00D8290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bookmarkStart w:id="0" w:name="_GoBack"/>
      <w:bookmarkEnd w:id="0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декабря 2020</w:t>
      </w:r>
      <w:r w:rsidR="00FF6115"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 w:type="textWrapping" w:clear="all"/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Общие положения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1.1. Настоящее положение о комиссии по урегулированию споров  между участниками образовательных отношений (далее – Положение) разработано для муниципального бюджетного дошкольного образователь</w:t>
      </w:r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ного учреждения «</w:t>
      </w:r>
      <w:proofErr w:type="spellStart"/>
      <w:r w:rsidR="00186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Азимовский</w:t>
      </w:r>
      <w:proofErr w:type="spellEnd"/>
      <w:r w:rsidR="00186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детский сад</w:t>
      </w:r>
      <w:r w:rsidR="00186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="00186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Элли-бэу</w:t>
      </w:r>
      <w:proofErr w:type="spellEnd"/>
      <w:r w:rsidR="00186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(далее — Учреждение) в соответствии с Федеральным законом «Об образовании в Российской Федерации»</w:t>
      </w:r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№273 </w:t>
      </w:r>
      <w:proofErr w:type="gramStart"/>
      <w:r w:rsidR="008355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proofErr w:type="gramEnd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  </w:t>
      </w:r>
      <w:proofErr w:type="gramStart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Уставом</w:t>
      </w:r>
      <w:proofErr w:type="gramEnd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Учреждения.</w:t>
      </w:r>
    </w:p>
    <w:p w:rsidR="003430A4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1.2. Настоящее Положение определяет статус, функции, а также порядок формирования и регламент работы комиссии по урегулированию споров между участниками образовательных отношений </w:t>
      </w: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(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далее Комиссия) муниципального бюджетного дошкольного образовательного учреждения</w:t>
      </w:r>
      <w:r w:rsidR="00186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186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Азимовский</w:t>
      </w:r>
      <w:proofErr w:type="spellEnd"/>
      <w:r w:rsidR="003430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детский сад</w:t>
      </w:r>
      <w:r w:rsidR="00186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</w:t>
      </w:r>
      <w:proofErr w:type="spellStart"/>
      <w:r w:rsidR="001864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Элли-бэу</w:t>
      </w:r>
      <w:proofErr w:type="spellEnd"/>
      <w:r w:rsidR="003430A4"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3430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1.3  Комиссия создается в целях урегулирования спорных вопросов, конфликтных ситуаций, рассмотрения жалоб родителей (законных представителей) и работников Учреждения.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1.4. Комиссия в своей деятельности руководствуется: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Трудовым Кодексом РФ;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Конвенцией о правах ребенка;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Федеральным законом «Об образовании в Российской Федерации»;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Уставом Учреждения;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Коллективным договором;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- Правилами внутреннего трудового распорядка и другими локальными актами.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1.5. В своей работе Комиссия использует не запрещенные законодательством Российской Федерации способы защиты прав и законных интересов.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1.6. Члены комиссии избираются на общем собрании трудового коллектива Учреждения путем  открытого голосования сроком на 3 года.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  Задачи и функции Комиссии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Основной задачей Комиссии является урегулирования конфликтных ситуаций и разногласий между участниками образовательных отношений путём доказательного разъяснения принятия оптимального варианта решения в каждом конкретном случае.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2.2. Комиссия рассматривает вопросы организации пребывания воспитанников в          дошкольном учреждении.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2.3. Для решения отдельных вопросов Комиссия обращается за получением досто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верной информации к участникам конфликта.</w:t>
      </w:r>
    </w:p>
    <w:p w:rsidR="00FF6115" w:rsidRPr="00FF6115" w:rsidRDefault="00FF6115" w:rsidP="00FF6115">
      <w:pPr>
        <w:spacing w:after="0" w:line="240" w:lineRule="auto"/>
        <w:ind w:right="7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 Для получения правомерного решения Комиссия использует различные нормативные правовые документы, информационную и справочную литературу, обращается к специали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стам, в компетенции которых находится рассматриваемый вопрос.</w:t>
      </w:r>
    </w:p>
    <w:p w:rsidR="00FF6115" w:rsidRPr="00FF6115" w:rsidRDefault="00FF6115" w:rsidP="00FF6115">
      <w:pPr>
        <w:spacing w:after="0" w:line="240" w:lineRule="auto"/>
        <w:ind w:right="-22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3430A4" w:rsidRDefault="003430A4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430A4" w:rsidRDefault="003430A4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430A4" w:rsidRDefault="003430A4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  Состав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Комиссия создается в Учреждении из равного числа родителей (законных представителей) несовершеннолетних воспитанников, работников организации, осуществляющей образовательную деятельность, не менее четырех членов.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3.2. Председатель Комиссии выбирается членами комиссии путем открытого голосования большинством голосов и  несёт ответственность за её работу, грамотное и своевременное оформление документации.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3.3. Секретарь Комиссии избирается из числа членов Комиссии на первом заседании большинством голосов.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3.4. Член Комиссии вправе подать заявление о выводе его из состава Комиссии.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3.5. В случае выхода одного из членов Комиссии из ее состава проводятся дополнительные выборы на общем собрании трудового коллектива Учреждения путем  открытого голосования.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  Права членов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Члены Комиссии имеют право: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4.1. Принимать к рассмотрению заявления любого участника образовательных отношений при нарушении и ущемлении прав.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Запрашивать дополнительную документацию, материалы для проведения самостоятель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изучения вопроса.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4.3. Рекомендовать приостанавливать или отменять ранее принятое решение на основании проведенного изучения при согласии конфликтующих сторон.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Обязанности членов Комиссии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Члены Комиссии обязаны: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5.1. Принимать активное участие в рассмотрении поданных заявлений в  письмен</w:t>
      </w: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форме.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5.2. Принимать решение по заявленному вопросу открытым голосованием (решение считается принятым, если за него проголосовало большинство членов комиссии при присутствии не менее двух третей ее членов).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Давать обоснованный ответ заявителю  в письменной форме.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Ответственность членов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Члены Конфликтной комиссии обязаны сохранять тайну рассматриваемых вопросов.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Порядок рассмотрения заявлений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Заявления участников образовательных отношений подлежат обязательной регистрации в журнале, в котором отмечается ход рассмотрения заявлений и их исполнение.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7.2. Комиссия обязана рассмотреть заявление в 10-дневный срок со дня подачи, если стороны самостоятельно не урегулировали разногласия. О времени рассмотрения председатель Комиссии извещает заблаговременно заинтересованных лиц.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7.3.  Заявление рассматривается в присутствии заявителя и других заинтересованных лиц.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заявления в отсутствии заявителя допускается лишь по его письменному согласию.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неявки заявителя на заседание  Комиссии рассмотрение его заявления откладывается, о чём заявитель и заинтересованные лица должны быть оповещены.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вторичной неявки заявителя без уважительных причин Комиссия может вынести решение о снятии данного заявления с рассмотрения.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7.4. По требованию Комиссии заведующий и иные работники обязаны представить все необходимые документы.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7.5.  Заседание Комиссии считается правомочным, при присутствии 2/3 её членов.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7.6. На заседании Комиссии ведётся протокол, в котором отмечается дата заседания, состав присутствующих членов Комиссии, содержание заявления, выступление участников заседания, результатов голосования, краткое содержание принятого решения.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7.7. Решение Комиссии подписывается председательствующим на заседании и секретарём.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7.8. Решения Комиссии принимаются на основе открытого голосования путём подсчёта простого большинства голосов.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7.9. Решение Комиссии является обязательным для всех участников образовательных отношений и подлежит исполнению в сроки, предусмотренные указанным решением.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7.10. Решение Комиссии может быть обжаловано в установленном  законодательством РФ порядке.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Номенклатура дел Комиссии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8.1.  Номенклатура дел Комиссии Учреждения представляет собой систематизированный и оформленный в установленном порядке перечень документации с указанием сроков их хранения утверждается руководителем Учреждения.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tblCellMar>
          <w:left w:w="0" w:type="dxa"/>
          <w:right w:w="0" w:type="dxa"/>
        </w:tblCellMar>
        <w:tblLook w:val="04A0"/>
      </w:tblPr>
      <w:tblGrid>
        <w:gridCol w:w="1091"/>
        <w:gridCol w:w="5483"/>
        <w:gridCol w:w="2514"/>
      </w:tblGrid>
      <w:tr w:rsidR="00FF6115" w:rsidRPr="00FF6115" w:rsidTr="00FF6115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spellStart"/>
            <w:proofErr w:type="gramStart"/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</w:t>
            </w:r>
            <w:proofErr w:type="spellStart"/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Срок хранения</w:t>
            </w:r>
          </w:p>
        </w:tc>
      </w:tr>
      <w:tr w:rsidR="00FF6115" w:rsidRPr="00FF6115" w:rsidTr="00FF6115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 входящих и исходящих документов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года</w:t>
            </w:r>
          </w:p>
        </w:tc>
      </w:tr>
      <w:tr w:rsidR="00FF6115" w:rsidRPr="00FF6115" w:rsidTr="00FF6115">
        <w:tc>
          <w:tcPr>
            <w:tcW w:w="108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3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Протоколы заседаний Комиссии</w:t>
            </w:r>
          </w:p>
        </w:tc>
        <w:tc>
          <w:tcPr>
            <w:tcW w:w="249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hideMark/>
          </w:tcPr>
          <w:p w:rsidR="00FF6115" w:rsidRPr="00FF6115" w:rsidRDefault="00FF6115" w:rsidP="00FF61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FF611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 года</w:t>
            </w:r>
          </w:p>
        </w:tc>
      </w:tr>
    </w:tbl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8.2. При изменении состава Комисс</w:t>
      </w:r>
      <w:proofErr w:type="gramStart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 и ее</w:t>
      </w:r>
      <w:proofErr w:type="gramEnd"/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председателя, соответствующие документы передаются новому составу комиссии по акту приема-передачи документов.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Заключительное положение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9.1. Настоящее Положение вступает в силу с момента его принятия общим собранием работников и утверждения приказом заведующего Учреждением.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9.2 Срок действия данного Положения не ограничен. Положение действует до принятия нового.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P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FF6115" w:rsidRDefault="00FF6115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86420" w:rsidRDefault="00186420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6420" w:rsidRDefault="00186420" w:rsidP="00FF6115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86420" w:rsidRDefault="00186420" w:rsidP="0018642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Состав комиссии</w:t>
      </w:r>
    </w:p>
    <w:p w:rsidR="00186420" w:rsidRDefault="00186420" w:rsidP="0018642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186420" w:rsidRDefault="001E5C59" w:rsidP="00186420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Бикбулатова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Рузиля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Фанисовн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proofErr w:type="spellEnd"/>
      <w:r w:rsidR="001864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</w:t>
      </w:r>
      <w:proofErr w:type="gramEnd"/>
      <w:r w:rsidR="00186420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председатель комиссии</w:t>
      </w:r>
    </w:p>
    <w:p w:rsidR="00186420" w:rsidRDefault="00186420" w:rsidP="00186420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Зайнуллина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Нурания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Сулеймановн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секретарь</w:t>
      </w:r>
    </w:p>
    <w:p w:rsidR="001E5C59" w:rsidRDefault="001E5C59" w:rsidP="00186420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Гайнетдинова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Ильсияр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Ильгизаровна-член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комиссии</w:t>
      </w:r>
    </w:p>
    <w:p w:rsidR="001E5C59" w:rsidRDefault="001E5C59" w:rsidP="00186420">
      <w:pPr>
        <w:pStyle w:val="a4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Зайнуллин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Ильнат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Маратович-член комиссии</w:t>
      </w:r>
    </w:p>
    <w:p w:rsidR="00AB120C" w:rsidRPr="003430A4" w:rsidRDefault="00FF6115" w:rsidP="003430A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F61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sectPr w:rsidR="00AB120C" w:rsidRPr="003430A4" w:rsidSect="00CA64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0816BC"/>
    <w:multiLevelType w:val="hybridMultilevel"/>
    <w:tmpl w:val="BAA016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A0C63"/>
    <w:rsid w:val="000055B4"/>
    <w:rsid w:val="00186420"/>
    <w:rsid w:val="001A6F2F"/>
    <w:rsid w:val="001E5C59"/>
    <w:rsid w:val="003430A4"/>
    <w:rsid w:val="00511C59"/>
    <w:rsid w:val="005A0C63"/>
    <w:rsid w:val="00632DF1"/>
    <w:rsid w:val="006E2CDD"/>
    <w:rsid w:val="008355AC"/>
    <w:rsid w:val="00AB120C"/>
    <w:rsid w:val="00B05A2C"/>
    <w:rsid w:val="00C93D27"/>
    <w:rsid w:val="00CA648A"/>
    <w:rsid w:val="00D82908"/>
    <w:rsid w:val="00FF61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4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F6115"/>
    <w:rPr>
      <w:b/>
      <w:bCs/>
    </w:rPr>
  </w:style>
  <w:style w:type="paragraph" w:styleId="a4">
    <w:name w:val="List Paragraph"/>
    <w:basedOn w:val="a"/>
    <w:uiPriority w:val="34"/>
    <w:qFormat/>
    <w:rsid w:val="0018642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1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1C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F611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338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49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587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09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80629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6526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63745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18120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4046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00895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1394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9742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14179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923912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44157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7654972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1028</Words>
  <Characters>5861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Ранис</dc:creator>
  <cp:lastModifiedBy>Нурания</cp:lastModifiedBy>
  <cp:revision>6</cp:revision>
  <cp:lastPrinted>2014-11-12T05:16:00Z</cp:lastPrinted>
  <dcterms:created xsi:type="dcterms:W3CDTF">2021-01-21T18:51:00Z</dcterms:created>
  <dcterms:modified xsi:type="dcterms:W3CDTF">2021-01-25T08:46:00Z</dcterms:modified>
</cp:coreProperties>
</file>